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eastAsia="仿宋_GB2312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年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课程思政示范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项目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申报限额表</w:t>
      </w:r>
      <w:r>
        <w:rPr>
          <w:rFonts w:hint="eastAsia" w:eastAsia="仿宋_GB2312"/>
          <w:color w:val="auto"/>
          <w:sz w:val="32"/>
          <w:szCs w:val="32"/>
          <w:highlight w:val="none"/>
        </w:rPr>
        <w:br w:type="textWrapping"/>
      </w:r>
    </w:p>
    <w:tbl>
      <w:tblPr>
        <w:tblStyle w:val="5"/>
        <w:tblW w:w="960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3723"/>
        <w:gridCol w:w="1510"/>
        <w:gridCol w:w="22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3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课程思政示范课程、教学名师和教学团队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课程思政教学研究示范中心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学校类型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申报限额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申报限额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普通本科课程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国家“双一流”建设高校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22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每校推荐不超过1个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省“双一流”建设高校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省一流应用型建设高校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其他普通本科高校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研究生课程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博士学位授予单位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硕士学位授予单位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212121"/>
                <w:spacing w:val="0"/>
                <w:sz w:val="32"/>
                <w:szCs w:val="32"/>
              </w:rPr>
              <w:t>“服务国家特殊需求”硕士专业学位研究生教育试点高校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32"/>
                <w:szCs w:val="32"/>
                <w:u w:val="none"/>
                <w:lang w:val="en-US" w:eastAsia="zh-CN"/>
              </w:rPr>
              <w:t>1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职业教育课程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高职院校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中职学校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继续教育课程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普通高校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成人高校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2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/>
    <w:sectPr>
      <w:footerReference r:id="rId3" w:type="default"/>
      <w:pgSz w:w="11906" w:h="16838"/>
      <w:pgMar w:top="1928" w:right="1800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F6DEE"/>
    <w:rsid w:val="08CB1714"/>
    <w:rsid w:val="50F45F7F"/>
    <w:rsid w:val="5B6A23D1"/>
    <w:rsid w:val="5EFF6DEE"/>
    <w:rsid w:val="78C3018D"/>
    <w:rsid w:val="7FDA10EC"/>
    <w:rsid w:val="EEF7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71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 WWO_wpscloud_20220531170121-5ca797624d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2022-10-21T03:28:00Z</dcterms:created>
  <dc:creator>陈炫</dc:creator>
  <cp:lastModifiedBy>user</cp:lastModifiedBy>
  <cp:lastPrinted>2023-10-07T14:52:00Z</cp:lastPrinted>
  <dcterms:modified xsi:type="dcterms:W3CDTF">2023-10-11T11:30:25Z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8182DAAB51724F709607EF9F70E5A1D5</vt:lpwstr>
  </property>
</Properties>
</file>